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3631F2F3" w:rsidR="00F770CC" w:rsidRPr="00F770CC" w:rsidRDefault="00000000" w:rsidP="00C0563A">
      <w:pPr>
        <w:spacing w:after="120"/>
        <w:ind w:left="-902" w:right="-856"/>
        <w:jc w:val="center"/>
        <w:rPr>
          <w:rFonts w:asciiTheme="majorHAnsi" w:hAnsiTheme="majorHAnsi"/>
          <w:b/>
          <w:color w:val="8C1A21"/>
          <w:sz w:val="37"/>
          <w:szCs w:val="40"/>
          <w:lang w:val="es-ES_tradnl"/>
        </w:rPr>
      </w:pPr>
      <w:r>
        <w:rPr>
          <w:noProof/>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w:txbxContent>
                <w:p w14:paraId="730967FC" w14:textId="77777777" w:rsidR="0049431E" w:rsidRDefault="0049431E" w:rsidP="00875161">
                  <w:pPr>
                    <w:jc w:val="center"/>
                  </w:pPr>
                </w:p>
                <w:p w14:paraId="4AE71DF7" w14:textId="77777777" w:rsidR="00867EA0" w:rsidRDefault="00867EA0"/>
              </w:txbxContent>
            </v:textbox>
          </v:rect>
        </w:pict>
      </w:r>
      <w:r w:rsidR="00992AA5" w:rsidRPr="00867EA0">
        <w:rPr>
          <w:noProof/>
        </w:rPr>
        <w:drawing>
          <wp:anchor distT="0" distB="0" distL="114300" distR="114300" simplePos="0" relativeHeight="251674624"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9970A1">
        <w:rPr>
          <w:rFonts w:asciiTheme="majorHAnsi" w:hAnsiTheme="majorHAnsi"/>
          <w:b/>
          <w:color w:val="8C1A21"/>
          <w:sz w:val="36"/>
          <w:szCs w:val="36"/>
        </w:rPr>
        <w:t xml:space="preserve">Un arqueólogo </w:t>
      </w:r>
      <w:r w:rsidR="00C0563A">
        <w:rPr>
          <w:rFonts w:asciiTheme="majorHAnsi" w:hAnsiTheme="majorHAnsi"/>
          <w:b/>
          <w:color w:val="8C1A21"/>
          <w:sz w:val="36"/>
          <w:szCs w:val="36"/>
        </w:rPr>
        <w:t xml:space="preserve">inocente tras los pasos de Indiana </w:t>
      </w:r>
      <w:r w:rsidR="009970A1">
        <w:rPr>
          <w:rFonts w:asciiTheme="majorHAnsi" w:hAnsiTheme="majorHAnsi"/>
          <w:b/>
          <w:color w:val="8C1A21"/>
          <w:sz w:val="36"/>
          <w:szCs w:val="36"/>
        </w:rPr>
        <w:t>Jones</w:t>
      </w:r>
    </w:p>
    <w:p w14:paraId="776E7CE8" w14:textId="77777777" w:rsidR="00C0563A" w:rsidRDefault="00C0563A" w:rsidP="00C0563A">
      <w:pPr>
        <w:spacing w:before="360"/>
        <w:ind w:left="-900" w:right="-907"/>
        <w:contextualSpacing/>
        <w:jc w:val="center"/>
        <w:rPr>
          <w:rFonts w:asciiTheme="majorHAnsi" w:hAnsiTheme="majorHAnsi"/>
          <w:b/>
          <w:bCs/>
          <w:sz w:val="24"/>
          <w:szCs w:val="24"/>
        </w:rPr>
      </w:pPr>
      <w:r w:rsidRPr="00C0563A">
        <w:rPr>
          <w:rFonts w:asciiTheme="majorHAnsi" w:hAnsiTheme="majorHAnsi"/>
          <w:b/>
          <w:bCs/>
          <w:sz w:val="24"/>
          <w:szCs w:val="24"/>
        </w:rPr>
        <w:t xml:space="preserve">La </w:t>
      </w:r>
      <w:proofErr w:type="spellStart"/>
      <w:r w:rsidRPr="00C0563A">
        <w:rPr>
          <w:rFonts w:asciiTheme="majorHAnsi" w:hAnsiTheme="majorHAnsi"/>
          <w:b/>
          <w:bCs/>
          <w:sz w:val="24"/>
          <w:szCs w:val="24"/>
        </w:rPr>
        <w:t>arqueología</w:t>
      </w:r>
      <w:proofErr w:type="spellEnd"/>
      <w:r w:rsidRPr="00C0563A">
        <w:rPr>
          <w:rFonts w:asciiTheme="majorHAnsi" w:hAnsiTheme="majorHAnsi"/>
          <w:b/>
          <w:bCs/>
          <w:sz w:val="24"/>
          <w:szCs w:val="24"/>
        </w:rPr>
        <w:t xml:space="preserve"> es un periplo de </w:t>
      </w:r>
      <w:proofErr w:type="spellStart"/>
      <w:r w:rsidRPr="00C0563A">
        <w:rPr>
          <w:rFonts w:asciiTheme="majorHAnsi" w:hAnsiTheme="majorHAnsi"/>
          <w:b/>
          <w:bCs/>
          <w:sz w:val="24"/>
          <w:szCs w:val="24"/>
        </w:rPr>
        <w:t>observación</w:t>
      </w:r>
      <w:proofErr w:type="spellEnd"/>
      <w:r w:rsidRPr="00C0563A">
        <w:rPr>
          <w:rFonts w:asciiTheme="majorHAnsi" w:hAnsiTheme="majorHAnsi"/>
          <w:b/>
          <w:bCs/>
          <w:sz w:val="24"/>
          <w:szCs w:val="24"/>
        </w:rPr>
        <w:t xml:space="preserve">, descubrimiento y aprendizaje. </w:t>
      </w:r>
      <w:proofErr w:type="spellStart"/>
      <w:r w:rsidRPr="00C0563A">
        <w:rPr>
          <w:rFonts w:asciiTheme="majorHAnsi" w:hAnsiTheme="majorHAnsi"/>
          <w:b/>
          <w:bCs/>
          <w:sz w:val="24"/>
          <w:szCs w:val="24"/>
        </w:rPr>
        <w:t>También</w:t>
      </w:r>
      <w:proofErr w:type="spellEnd"/>
      <w:r>
        <w:rPr>
          <w:rFonts w:asciiTheme="majorHAnsi" w:hAnsiTheme="majorHAnsi"/>
          <w:b/>
          <w:bCs/>
          <w:sz w:val="24"/>
          <w:szCs w:val="24"/>
        </w:rPr>
        <w:t xml:space="preserve"> </w:t>
      </w:r>
      <w:r w:rsidRPr="00C0563A">
        <w:rPr>
          <w:rFonts w:asciiTheme="majorHAnsi" w:hAnsiTheme="majorHAnsi"/>
          <w:b/>
          <w:bCs/>
          <w:sz w:val="24"/>
          <w:szCs w:val="24"/>
        </w:rPr>
        <w:t xml:space="preserve">de trampas, </w:t>
      </w:r>
      <w:proofErr w:type="spellStart"/>
      <w:r w:rsidRPr="00C0563A">
        <w:rPr>
          <w:rFonts w:asciiTheme="majorHAnsi" w:hAnsiTheme="majorHAnsi"/>
          <w:b/>
          <w:bCs/>
          <w:sz w:val="24"/>
          <w:szCs w:val="24"/>
        </w:rPr>
        <w:t>engaños</w:t>
      </w:r>
      <w:proofErr w:type="spellEnd"/>
      <w:r w:rsidRPr="00C0563A">
        <w:rPr>
          <w:rFonts w:asciiTheme="majorHAnsi" w:hAnsiTheme="majorHAnsi"/>
          <w:b/>
          <w:bCs/>
          <w:sz w:val="24"/>
          <w:szCs w:val="24"/>
        </w:rPr>
        <w:t xml:space="preserve">, accidentes potencialmente letales y errores. El </w:t>
      </w:r>
      <w:proofErr w:type="spellStart"/>
      <w:r w:rsidRPr="00C0563A">
        <w:rPr>
          <w:rFonts w:asciiTheme="majorHAnsi" w:hAnsiTheme="majorHAnsi"/>
          <w:b/>
          <w:bCs/>
          <w:sz w:val="24"/>
          <w:szCs w:val="24"/>
        </w:rPr>
        <w:t>arqueólogo</w:t>
      </w:r>
      <w:proofErr w:type="spellEnd"/>
      <w:r>
        <w:rPr>
          <w:rFonts w:asciiTheme="majorHAnsi" w:hAnsiTheme="majorHAnsi"/>
          <w:b/>
          <w:bCs/>
          <w:sz w:val="24"/>
          <w:szCs w:val="24"/>
        </w:rPr>
        <w:t xml:space="preserve"> </w:t>
      </w:r>
      <w:proofErr w:type="spellStart"/>
      <w:r w:rsidRPr="00C0563A">
        <w:rPr>
          <w:rFonts w:asciiTheme="majorHAnsi" w:hAnsiTheme="majorHAnsi"/>
          <w:b/>
          <w:bCs/>
          <w:sz w:val="24"/>
          <w:szCs w:val="24"/>
        </w:rPr>
        <w:t>nómada</w:t>
      </w:r>
      <w:proofErr w:type="spellEnd"/>
      <w:r w:rsidRPr="00C0563A">
        <w:rPr>
          <w:rFonts w:asciiTheme="majorHAnsi" w:hAnsiTheme="majorHAnsi"/>
          <w:b/>
          <w:bCs/>
          <w:sz w:val="24"/>
          <w:szCs w:val="24"/>
        </w:rPr>
        <w:t xml:space="preserve"> Jordi Serrallonga, tocado con su sombrero fedora, se embarca con su </w:t>
      </w:r>
      <w:r w:rsidRPr="00C0563A">
        <w:rPr>
          <w:rFonts w:asciiTheme="majorHAnsi" w:hAnsiTheme="majorHAnsi"/>
          <w:b/>
          <w:bCs/>
          <w:i/>
          <w:iCs/>
          <w:sz w:val="24"/>
          <w:szCs w:val="24"/>
        </w:rPr>
        <w:t>alter</w:t>
      </w:r>
      <w:r w:rsidRPr="00C0563A">
        <w:rPr>
          <w:rFonts w:asciiTheme="majorHAnsi" w:hAnsiTheme="majorHAnsi"/>
          <w:b/>
          <w:bCs/>
          <w:i/>
          <w:iCs/>
          <w:sz w:val="24"/>
          <w:szCs w:val="24"/>
        </w:rPr>
        <w:t xml:space="preserve"> </w:t>
      </w:r>
      <w:r w:rsidRPr="00C0563A">
        <w:rPr>
          <w:rFonts w:asciiTheme="majorHAnsi" w:hAnsiTheme="majorHAnsi"/>
          <w:b/>
          <w:bCs/>
          <w:i/>
          <w:iCs/>
          <w:sz w:val="24"/>
          <w:szCs w:val="24"/>
        </w:rPr>
        <w:t>ego</w:t>
      </w:r>
      <w:r w:rsidRPr="00C0563A">
        <w:rPr>
          <w:rFonts w:asciiTheme="majorHAnsi" w:hAnsiTheme="majorHAnsi"/>
          <w:b/>
          <w:bCs/>
          <w:sz w:val="24"/>
          <w:szCs w:val="24"/>
        </w:rPr>
        <w:t xml:space="preserve">, Indiana Jones, </w:t>
      </w:r>
    </w:p>
    <w:p w14:paraId="6CF14165" w14:textId="77777777" w:rsidR="00C0563A" w:rsidRDefault="00C0563A" w:rsidP="00C0563A">
      <w:pPr>
        <w:spacing w:before="360"/>
        <w:ind w:left="-900" w:right="-907"/>
        <w:contextualSpacing/>
        <w:jc w:val="center"/>
        <w:rPr>
          <w:rFonts w:asciiTheme="majorHAnsi" w:hAnsiTheme="majorHAnsi"/>
          <w:b/>
          <w:bCs/>
          <w:sz w:val="24"/>
          <w:szCs w:val="24"/>
        </w:rPr>
      </w:pPr>
      <w:r w:rsidRPr="00C0563A">
        <w:rPr>
          <w:rFonts w:asciiTheme="majorHAnsi" w:hAnsiTheme="majorHAnsi"/>
          <w:b/>
          <w:bCs/>
          <w:sz w:val="24"/>
          <w:szCs w:val="24"/>
        </w:rPr>
        <w:t>en un viaje por el tiempo y el espacio que le llevará de Tanzania a</w:t>
      </w:r>
      <w:r>
        <w:rPr>
          <w:rFonts w:asciiTheme="majorHAnsi" w:hAnsiTheme="majorHAnsi"/>
          <w:b/>
          <w:bCs/>
          <w:sz w:val="24"/>
          <w:szCs w:val="24"/>
        </w:rPr>
        <w:t xml:space="preserve"> </w:t>
      </w:r>
      <w:r w:rsidRPr="00C0563A">
        <w:rPr>
          <w:rFonts w:asciiTheme="majorHAnsi" w:hAnsiTheme="majorHAnsi"/>
          <w:b/>
          <w:bCs/>
          <w:sz w:val="24"/>
          <w:szCs w:val="24"/>
        </w:rPr>
        <w:t xml:space="preserve">Machu Picchu, pasando </w:t>
      </w:r>
    </w:p>
    <w:p w14:paraId="65ADB78D" w14:textId="64BACA56" w:rsidR="00C32AFA" w:rsidRPr="009970A1" w:rsidRDefault="00C0563A" w:rsidP="00C0563A">
      <w:pPr>
        <w:spacing w:before="360"/>
        <w:ind w:left="-900" w:right="-907"/>
        <w:contextualSpacing/>
        <w:jc w:val="center"/>
        <w:rPr>
          <w:rFonts w:asciiTheme="majorHAnsi" w:hAnsiTheme="majorHAnsi"/>
          <w:b/>
          <w:bCs/>
          <w:sz w:val="24"/>
          <w:szCs w:val="24"/>
        </w:rPr>
      </w:pPr>
      <w:r w:rsidRPr="00C0563A">
        <w:rPr>
          <w:rFonts w:asciiTheme="majorHAnsi" w:hAnsiTheme="majorHAnsi"/>
          <w:b/>
          <w:bCs/>
          <w:sz w:val="24"/>
          <w:szCs w:val="24"/>
        </w:rPr>
        <w:t>por Mongolia, las Galápagos y otros recónditos lugares para</w:t>
      </w:r>
      <w:r>
        <w:rPr>
          <w:rFonts w:asciiTheme="majorHAnsi" w:hAnsiTheme="majorHAnsi"/>
          <w:b/>
          <w:bCs/>
          <w:sz w:val="24"/>
          <w:szCs w:val="24"/>
        </w:rPr>
        <w:t xml:space="preserve"> </w:t>
      </w:r>
      <w:r w:rsidRPr="00C0563A">
        <w:rPr>
          <w:rFonts w:asciiTheme="majorHAnsi" w:hAnsiTheme="majorHAnsi"/>
          <w:b/>
          <w:bCs/>
          <w:sz w:val="24"/>
          <w:szCs w:val="24"/>
        </w:rPr>
        <w:t xml:space="preserve">averiguar qué late </w:t>
      </w:r>
      <w:proofErr w:type="spellStart"/>
      <w:r w:rsidRPr="00C0563A">
        <w:rPr>
          <w:rFonts w:asciiTheme="majorHAnsi" w:hAnsiTheme="majorHAnsi"/>
          <w:b/>
          <w:bCs/>
          <w:sz w:val="24"/>
          <w:szCs w:val="24"/>
        </w:rPr>
        <w:t>detrás</w:t>
      </w:r>
      <w:proofErr w:type="spellEnd"/>
      <w:r w:rsidRPr="00C0563A">
        <w:rPr>
          <w:rFonts w:asciiTheme="majorHAnsi" w:hAnsiTheme="majorHAnsi"/>
          <w:b/>
          <w:bCs/>
          <w:sz w:val="24"/>
          <w:szCs w:val="24"/>
        </w:rPr>
        <w:t xml:space="preserve"> de nuestra </w:t>
      </w:r>
      <w:proofErr w:type="spellStart"/>
      <w:r w:rsidRPr="00C0563A">
        <w:rPr>
          <w:rFonts w:asciiTheme="majorHAnsi" w:hAnsiTheme="majorHAnsi"/>
          <w:b/>
          <w:bCs/>
          <w:sz w:val="24"/>
          <w:szCs w:val="24"/>
        </w:rPr>
        <w:t>fascinación</w:t>
      </w:r>
      <w:proofErr w:type="spellEnd"/>
      <w:r w:rsidRPr="00C0563A">
        <w:rPr>
          <w:rFonts w:asciiTheme="majorHAnsi" w:hAnsiTheme="majorHAnsi"/>
          <w:b/>
          <w:bCs/>
          <w:sz w:val="24"/>
          <w:szCs w:val="24"/>
        </w:rPr>
        <w:t xml:space="preserve"> por el pasado</w:t>
      </w:r>
      <w:r w:rsidR="00C32AFA" w:rsidRPr="009970A1">
        <w:rPr>
          <w:rFonts w:asciiTheme="majorHAnsi" w:hAnsiTheme="majorHAnsi"/>
          <w:b/>
          <w:bCs/>
          <w:sz w:val="24"/>
          <w:szCs w:val="24"/>
        </w:rPr>
        <w:t>.</w:t>
      </w:r>
    </w:p>
    <w:p w14:paraId="54678C04" w14:textId="77777777"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14:anchorId="463B5757" wp14:editId="73C65E51">
            <wp:simplePos x="0" y="0"/>
            <wp:positionH relativeFrom="column">
              <wp:posOffset>-574040</wp:posOffset>
            </wp:positionH>
            <wp:positionV relativeFrom="paragraph">
              <wp:posOffset>275590</wp:posOffset>
            </wp:positionV>
            <wp:extent cx="1647190"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190" cy="2499995"/>
                    </a:xfrm>
                    <a:prstGeom prst="rect">
                      <a:avLst/>
                    </a:prstGeom>
                    <a:ln>
                      <a:noFill/>
                    </a:ln>
                  </pic:spPr>
                </pic:pic>
              </a:graphicData>
            </a:graphic>
            <wp14:sizeRelH relativeFrom="margin">
              <wp14:pctWidth>0</wp14:pctWidth>
            </wp14:sizeRelH>
            <wp14:sizeRelV relativeFrom="margin">
              <wp14:pctHeight>0</wp14:pctHeight>
            </wp14:sizeRelV>
          </wp:anchor>
        </w:drawing>
      </w:r>
    </w:p>
    <w:p w14:paraId="2FB117CB" w14:textId="77777777" w:rsidR="00C0563A" w:rsidRDefault="000F3893" w:rsidP="00C0563A">
      <w:pPr>
        <w:spacing w:after="80"/>
        <w:ind w:left="-902" w:right="-856"/>
        <w:jc w:val="both"/>
        <w:rPr>
          <w:rFonts w:asciiTheme="majorHAnsi" w:hAnsiTheme="majorHAnsi"/>
          <w:sz w:val="21"/>
          <w:szCs w:val="21"/>
        </w:rPr>
      </w:pPr>
      <w:r>
        <w:rPr>
          <w:rFonts w:asciiTheme="majorHAnsi" w:hAnsiTheme="majorHAnsi"/>
          <w:sz w:val="21"/>
          <w:szCs w:val="21"/>
          <w:lang w:val="ca-ES"/>
        </w:rPr>
        <w:t>2</w:t>
      </w:r>
      <w:r w:rsidR="006D6218">
        <w:rPr>
          <w:rFonts w:asciiTheme="majorHAnsi" w:hAnsiTheme="majorHAnsi"/>
          <w:sz w:val="21"/>
          <w:szCs w:val="21"/>
          <w:lang w:val="ca-ES"/>
        </w:rPr>
        <w:t>1</w:t>
      </w:r>
      <w:r w:rsidR="00A66543" w:rsidRPr="008E64D5">
        <w:rPr>
          <w:rFonts w:asciiTheme="majorHAnsi" w:hAnsiTheme="majorHAnsi"/>
          <w:sz w:val="21"/>
          <w:szCs w:val="21"/>
        </w:rPr>
        <w:t>-</w:t>
      </w:r>
      <w:r>
        <w:rPr>
          <w:rFonts w:asciiTheme="majorHAnsi" w:hAnsiTheme="majorHAnsi"/>
          <w:sz w:val="21"/>
          <w:szCs w:val="21"/>
        </w:rPr>
        <w:t>6</w:t>
      </w:r>
      <w:r w:rsidR="00A66543" w:rsidRPr="008E64D5">
        <w:rPr>
          <w:rFonts w:asciiTheme="majorHAnsi" w:hAnsiTheme="majorHAnsi"/>
          <w:sz w:val="21"/>
          <w:szCs w:val="21"/>
        </w:rPr>
        <w:t>-202</w:t>
      </w:r>
      <w:r>
        <w:rPr>
          <w:rFonts w:asciiTheme="majorHAnsi" w:hAnsiTheme="majorHAnsi"/>
          <w:sz w:val="21"/>
          <w:szCs w:val="21"/>
        </w:rPr>
        <w:t>3</w:t>
      </w:r>
      <w:r w:rsidR="00A66543" w:rsidRPr="008E64D5">
        <w:rPr>
          <w:rFonts w:asciiTheme="majorHAnsi" w:hAnsiTheme="majorHAnsi"/>
          <w:sz w:val="21"/>
          <w:szCs w:val="21"/>
        </w:rPr>
        <w:t xml:space="preserve"> – La editorial </w:t>
      </w:r>
      <w:proofErr w:type="spellStart"/>
      <w:r w:rsidR="00A66543" w:rsidRPr="008E64D5">
        <w:rPr>
          <w:rFonts w:asciiTheme="majorHAnsi" w:hAnsiTheme="majorHAnsi"/>
          <w:sz w:val="21"/>
          <w:szCs w:val="21"/>
        </w:rPr>
        <w:t>Desperta</w:t>
      </w:r>
      <w:proofErr w:type="spellEnd"/>
      <w:r w:rsidR="00A66543" w:rsidRPr="008E64D5">
        <w:rPr>
          <w:rFonts w:asciiTheme="majorHAnsi" w:hAnsiTheme="majorHAnsi"/>
          <w:sz w:val="21"/>
          <w:szCs w:val="21"/>
        </w:rPr>
        <w:t xml:space="preserve"> Ferro Ediciones publica </w:t>
      </w:r>
      <w:r w:rsidRPr="000F3893">
        <w:rPr>
          <w:rFonts w:asciiTheme="majorHAnsi" w:hAnsiTheme="majorHAnsi"/>
          <w:i/>
          <w:iCs/>
          <w:sz w:val="21"/>
          <w:szCs w:val="21"/>
        </w:rPr>
        <w:t>Un arqueólogo nómada en busca del Dr. Jones. Cómo excavar y estudiar el pasado sin rendirse ni perecer en el intento</w:t>
      </w:r>
      <w:r w:rsidR="000446AD" w:rsidRPr="008E64D5">
        <w:rPr>
          <w:rFonts w:asciiTheme="majorHAnsi" w:hAnsiTheme="majorHAnsi"/>
          <w:sz w:val="21"/>
          <w:szCs w:val="21"/>
        </w:rPr>
        <w:t xml:space="preserve">, de </w:t>
      </w:r>
      <w:r>
        <w:rPr>
          <w:rFonts w:asciiTheme="majorHAnsi" w:hAnsiTheme="majorHAnsi"/>
          <w:sz w:val="21"/>
          <w:szCs w:val="21"/>
        </w:rPr>
        <w:t>Jordi Serrallonga</w:t>
      </w:r>
      <w:r w:rsidR="00A66543" w:rsidRPr="008E64D5">
        <w:rPr>
          <w:rFonts w:asciiTheme="majorHAnsi" w:hAnsiTheme="majorHAnsi"/>
          <w:iCs/>
          <w:sz w:val="21"/>
          <w:szCs w:val="21"/>
        </w:rPr>
        <w:t>.</w:t>
      </w:r>
    </w:p>
    <w:p w14:paraId="0478043D" w14:textId="6BBF9481" w:rsidR="006D6218" w:rsidRDefault="000F3893" w:rsidP="00C0563A">
      <w:pPr>
        <w:spacing w:after="80"/>
        <w:ind w:left="-902" w:right="-856"/>
        <w:jc w:val="both"/>
        <w:rPr>
          <w:rFonts w:asciiTheme="majorHAnsi" w:hAnsiTheme="majorHAnsi"/>
          <w:sz w:val="21"/>
          <w:szCs w:val="21"/>
        </w:rPr>
      </w:pPr>
      <w:r w:rsidRPr="000F3893">
        <w:rPr>
          <w:rFonts w:asciiTheme="majorHAnsi" w:hAnsiTheme="majorHAnsi"/>
          <w:sz w:val="21"/>
          <w:szCs w:val="21"/>
        </w:rPr>
        <w:t>En los libros de historia, y en nuestros museos, topamos, indefectiblemente, con la fórmula «a. C.» y «d. C.», pero yo</w:t>
      </w:r>
      <w:r>
        <w:rPr>
          <w:rFonts w:asciiTheme="majorHAnsi" w:hAnsiTheme="majorHAnsi"/>
          <w:sz w:val="21"/>
          <w:szCs w:val="21"/>
        </w:rPr>
        <w:t xml:space="preserve"> </w:t>
      </w:r>
      <w:r w:rsidRPr="000F3893">
        <w:rPr>
          <w:rFonts w:asciiTheme="majorHAnsi" w:hAnsiTheme="majorHAnsi"/>
          <w:sz w:val="21"/>
          <w:szCs w:val="21"/>
        </w:rPr>
        <w:t>como arqueólogo, naturalista, explorador y peliculero, defiendo que solo existen dos maneras efectivas de medir el tiempo: el antes y después de Darwin y el antes y después del Dr. Jones. Si en 1859 Charles R. Darwin publicó </w:t>
      </w:r>
      <w:r w:rsidRPr="000F3893">
        <w:rPr>
          <w:rFonts w:asciiTheme="majorHAnsi" w:hAnsiTheme="majorHAnsi"/>
          <w:i/>
          <w:iCs/>
          <w:sz w:val="21"/>
          <w:szCs w:val="21"/>
        </w:rPr>
        <w:t>El origen de las especies</w:t>
      </w:r>
      <w:r w:rsidRPr="000F3893">
        <w:rPr>
          <w:rFonts w:asciiTheme="majorHAnsi" w:hAnsiTheme="majorHAnsi"/>
          <w:sz w:val="21"/>
          <w:szCs w:val="21"/>
        </w:rPr>
        <w:t>, que revolucionó la manera de entender el pasado, en 1981 el revolucionado fui yo, cuando, con pantalón corto y acné, acudí al estreno de </w:t>
      </w:r>
      <w:r w:rsidRPr="000F3893">
        <w:rPr>
          <w:rFonts w:asciiTheme="majorHAnsi" w:hAnsiTheme="majorHAnsi"/>
          <w:i/>
          <w:iCs/>
          <w:sz w:val="21"/>
          <w:szCs w:val="21"/>
        </w:rPr>
        <w:t>En busca del arca perdida</w:t>
      </w:r>
      <w:r w:rsidRPr="000F3893">
        <w:rPr>
          <w:rFonts w:asciiTheme="majorHAnsi" w:hAnsiTheme="majorHAnsi"/>
          <w:sz w:val="21"/>
          <w:szCs w:val="21"/>
        </w:rPr>
        <w:t xml:space="preserve"> para conocer a Indiana Jones y a su inseparable sombrero fedora. Así, gracias a las enseñanzas evolutivas de Mr. Darwin y al espíritu aventurero que despertó el Dr. Jones en un chaval de 12 años, supe que algún día haría realidad mi sueño: viajar por el tiempo. Hoy compagino la docencia universitaria con esa parte tan esencial como seductora de la disciplina arqueológica que es el trabajo de campo, rebosante de vivencias, ciencia y misterio. Es encasquetarse el fedora y cualquier selva, desierto, sabana u océano deviene el escenario de una epopeya donde siempre me acompaña la sombra de Indiana Jones, como advertencia de lo difícil que es seguir la luz y lo fácil que es caer en el lado oscuro del arqueólogo obsesionado por el objeto, pero también como recordatorio de la curiosidad, del sentido de maravilla y del asombro que laten detrás de la investigación científica. Bienvenidas y bienvenidos al universo de un arqueólogo nómada, un primate con sombrero, en busca perenne del Dr. Jones, sea en excavaciones en la cuna de la humanidad, correrías entre leones y serpientes, encuentros con sabias etnias lejanas, fósiles de dinosaurios, miserias y éxitos académicos o naufragios en el mar… En definitiva, periplos varios por mundos perdidos, mundos encontrados y mundos por descubrir, todo en </w:t>
      </w:r>
      <w:r>
        <w:rPr>
          <w:rFonts w:asciiTheme="majorHAnsi" w:hAnsiTheme="majorHAnsi"/>
          <w:sz w:val="21"/>
          <w:szCs w:val="21"/>
        </w:rPr>
        <w:t>estas</w:t>
      </w:r>
      <w:r w:rsidRPr="000F3893">
        <w:rPr>
          <w:rFonts w:asciiTheme="majorHAnsi" w:hAnsiTheme="majorHAnsi"/>
          <w:sz w:val="21"/>
          <w:szCs w:val="21"/>
        </w:rPr>
        <w:t xml:space="preserve"> páginas.</w:t>
      </w:r>
    </w:p>
    <w:p w14:paraId="7DACB094" w14:textId="77777777" w:rsidR="006D6218" w:rsidRPr="006D6218" w:rsidRDefault="006D6218" w:rsidP="00C0563A">
      <w:pPr>
        <w:spacing w:after="0"/>
        <w:ind w:left="-902" w:right="-902"/>
        <w:jc w:val="right"/>
        <w:rPr>
          <w:rFonts w:asciiTheme="majorHAnsi" w:hAnsiTheme="majorHAnsi"/>
          <w:sz w:val="21"/>
          <w:szCs w:val="21"/>
        </w:rPr>
      </w:pPr>
      <w:r w:rsidRPr="006D6218">
        <w:rPr>
          <w:rFonts w:asciiTheme="majorHAnsi" w:hAnsiTheme="majorHAnsi"/>
          <w:sz w:val="21"/>
          <w:szCs w:val="21"/>
        </w:rPr>
        <w:t>Jordi Serrallonga,</w:t>
      </w:r>
    </w:p>
    <w:p w14:paraId="6EEA7D10" w14:textId="496534B3" w:rsidR="00706F87" w:rsidRPr="00706F87" w:rsidRDefault="006D6218" w:rsidP="00C0563A">
      <w:pPr>
        <w:spacing w:after="240"/>
        <w:ind w:left="-902" w:right="-902"/>
        <w:jc w:val="right"/>
        <w:rPr>
          <w:rFonts w:asciiTheme="majorHAnsi" w:hAnsiTheme="majorHAnsi"/>
          <w:b/>
          <w:bCs/>
          <w:color w:val="C00000"/>
          <w:sz w:val="20"/>
          <w:szCs w:val="20"/>
        </w:rPr>
      </w:pPr>
      <w:r w:rsidRPr="006D6218">
        <w:rPr>
          <w:rFonts w:asciiTheme="majorHAnsi" w:hAnsiTheme="majorHAnsi"/>
          <w:sz w:val="21"/>
          <w:szCs w:val="21"/>
        </w:rPr>
        <w:t>en algún lugar entre África, Mongolia y Atapuerca, 2023</w:t>
      </w:r>
    </w:p>
    <w:p w14:paraId="6C383468" w14:textId="4AA3803B" w:rsidR="000F3893" w:rsidRPr="006D6218" w:rsidRDefault="00C0563A" w:rsidP="006D6218">
      <w:pPr>
        <w:spacing w:after="140"/>
        <w:ind w:left="-902" w:right="-902"/>
        <w:jc w:val="both"/>
        <w:rPr>
          <w:rFonts w:asciiTheme="majorHAnsi" w:hAnsiTheme="majorHAnsi"/>
          <w:sz w:val="21"/>
          <w:szCs w:val="21"/>
        </w:rPr>
      </w:pPr>
      <w:r w:rsidRPr="00C32AFA">
        <w:rPr>
          <w:rFonts w:asciiTheme="majorHAnsi" w:hAnsiTheme="majorHAnsi"/>
          <w:noProof/>
          <w:sz w:val="21"/>
          <w:szCs w:val="21"/>
        </w:rPr>
        <w:drawing>
          <wp:anchor distT="0" distB="0" distL="114300" distR="114300" simplePos="0" relativeHeight="251659264" behindDoc="0" locked="0" layoutInCell="1" allowOverlap="1" wp14:anchorId="2A8AB03F" wp14:editId="10F4F0A9">
            <wp:simplePos x="0" y="0"/>
            <wp:positionH relativeFrom="column">
              <wp:posOffset>-579755</wp:posOffset>
            </wp:positionH>
            <wp:positionV relativeFrom="paragraph">
              <wp:posOffset>49200</wp:posOffset>
            </wp:positionV>
            <wp:extent cx="1033780" cy="97599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rotWithShape="1">
                    <a:blip r:embed="rId10" cstate="print">
                      <a:extLst>
                        <a:ext uri="{28A0092B-C50C-407E-A947-70E740481C1C}">
                          <a14:useLocalDpi xmlns:a14="http://schemas.microsoft.com/office/drawing/2010/main" val="0"/>
                        </a:ext>
                      </a:extLst>
                    </a:blip>
                    <a:srcRect l="34631" t="20867" r="40277" b="47560"/>
                    <a:stretch/>
                  </pic:blipFill>
                  <pic:spPr bwMode="auto">
                    <a:xfrm>
                      <a:off x="0" y="0"/>
                      <a:ext cx="1033780" cy="975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893" w:rsidRPr="000F3893">
        <w:rPr>
          <w:rFonts w:asciiTheme="majorHAnsi" w:hAnsiTheme="majorHAnsi"/>
          <w:b/>
          <w:bCs/>
          <w:sz w:val="21"/>
          <w:szCs w:val="21"/>
        </w:rPr>
        <w:t>Jordi Serrallonga </w:t>
      </w:r>
      <w:r w:rsidR="006D6218" w:rsidRPr="006D6218">
        <w:rPr>
          <w:rFonts w:asciiTheme="majorHAnsi" w:hAnsiTheme="majorHAnsi"/>
          <w:sz w:val="21"/>
          <w:szCs w:val="21"/>
        </w:rPr>
        <w:t xml:space="preserve">es arqueólogo, naturalista, explorador y peliculero. Profesor de Prehistoria, Antropología y Evolución Humana de la UOC y colaborador del Museo de Ciencias Naturales de Barcelona. Premio de Investigación de la Sociedad Geográfica Española, alterna la enseñanza universitaria con el sombrero fedora para el trabajo de campo entre restos arqueológicos y paleontológicos. Entre sus libros destacan </w:t>
      </w:r>
      <w:r w:rsidR="006D6218" w:rsidRPr="006D6218">
        <w:rPr>
          <w:rFonts w:asciiTheme="majorHAnsi" w:hAnsiTheme="majorHAnsi"/>
          <w:i/>
          <w:iCs/>
          <w:sz w:val="21"/>
          <w:szCs w:val="21"/>
        </w:rPr>
        <w:t>Dioses con pies de barro</w:t>
      </w:r>
      <w:r w:rsidR="006D6218" w:rsidRPr="006D6218">
        <w:rPr>
          <w:rFonts w:asciiTheme="majorHAnsi" w:hAnsiTheme="majorHAnsi"/>
          <w:sz w:val="21"/>
          <w:szCs w:val="21"/>
        </w:rPr>
        <w:t xml:space="preserve"> y </w:t>
      </w:r>
      <w:r w:rsidR="006D6218" w:rsidRPr="006D6218">
        <w:rPr>
          <w:rFonts w:asciiTheme="majorHAnsi" w:hAnsiTheme="majorHAnsi"/>
          <w:i/>
          <w:iCs/>
          <w:sz w:val="21"/>
          <w:szCs w:val="21"/>
        </w:rPr>
        <w:t>Un arqueólogo nómada en busca del Dr. Jones</w:t>
      </w:r>
      <w:r w:rsidR="006D6218" w:rsidRPr="006D6218">
        <w:rPr>
          <w:rFonts w:asciiTheme="majorHAnsi" w:hAnsiTheme="majorHAnsi"/>
          <w:sz w:val="21"/>
          <w:szCs w:val="21"/>
        </w:rPr>
        <w:t>.</w:t>
      </w:r>
    </w:p>
    <w:p w14:paraId="2C9C8754" w14:textId="03408076" w:rsidR="0049431E" w:rsidRPr="008E64D5" w:rsidRDefault="00094488" w:rsidP="00C0563A">
      <w:pPr>
        <w:spacing w:after="160"/>
        <w:ind w:left="-902" w:right="-902"/>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0F3893">
        <w:rPr>
          <w:rFonts w:asciiTheme="majorHAnsi" w:hAnsiTheme="majorHAnsi"/>
          <w:sz w:val="21"/>
          <w:szCs w:val="21"/>
        </w:rPr>
        <w:t>28</w:t>
      </w:r>
      <w:r w:rsidR="00083532" w:rsidRPr="008E64D5">
        <w:rPr>
          <w:rFonts w:asciiTheme="majorHAnsi" w:hAnsiTheme="majorHAnsi"/>
          <w:sz w:val="21"/>
          <w:szCs w:val="21"/>
        </w:rPr>
        <w:t xml:space="preserve"> de </w:t>
      </w:r>
      <w:r w:rsidR="000F3893">
        <w:rPr>
          <w:rFonts w:asciiTheme="majorHAnsi" w:hAnsiTheme="majorHAnsi"/>
          <w:sz w:val="21"/>
          <w:szCs w:val="21"/>
        </w:rPr>
        <w:t>junio</w:t>
      </w:r>
      <w:r w:rsidR="006D4CF1" w:rsidRPr="008E64D5">
        <w:rPr>
          <w:rFonts w:asciiTheme="majorHAnsi" w:hAnsiTheme="majorHAnsi"/>
          <w:sz w:val="21"/>
          <w:szCs w:val="21"/>
        </w:rPr>
        <w:t xml:space="preserve">. Pincha en este </w:t>
      </w:r>
      <w:hyperlink r:id="rId11"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6D6218">
      <w:pPr>
        <w:spacing w:after="0"/>
        <w:ind w:left="-902"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53D94584" w14:textId="0E3ED6AE" w:rsidR="005D2DDF" w:rsidRPr="005D2DDF" w:rsidRDefault="00000000" w:rsidP="0049431E">
      <w:pPr>
        <w:ind w:left="-900" w:right="-856"/>
        <w:rPr>
          <w:rFonts w:ascii="Times New Roman" w:hAnsi="Times New Roman" w:cs="Times New Roman"/>
          <w:iCs/>
          <w:sz w:val="24"/>
          <w:szCs w:val="24"/>
          <w:lang w:val="ca-ES"/>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33.1pt;width:538.6pt;height:54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5AB354E2">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 xml:space="preserve">Javier Gómez </w:t>
      </w:r>
      <w:r w:rsidR="00337D31" w:rsidRPr="008E64D5">
        <w:rPr>
          <w:rFonts w:asciiTheme="majorHAnsi" w:hAnsiTheme="majorHAnsi"/>
          <w:sz w:val="21"/>
          <w:szCs w:val="21"/>
        </w:rPr>
        <w:t>Valero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658 160 824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p>
    <w:sectPr w:rsidR="005D2DDF" w:rsidRPr="005D2DDF"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2DFB" w14:textId="77777777" w:rsidR="0040484D" w:rsidRDefault="0040484D" w:rsidP="008B076F">
      <w:pPr>
        <w:spacing w:after="0" w:line="240" w:lineRule="auto"/>
      </w:pPr>
      <w:r>
        <w:separator/>
      </w:r>
    </w:p>
  </w:endnote>
  <w:endnote w:type="continuationSeparator" w:id="0">
    <w:p w14:paraId="49DB2387" w14:textId="77777777" w:rsidR="0040484D" w:rsidRDefault="0040484D"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690" w14:textId="77777777" w:rsidR="0040484D" w:rsidRDefault="0040484D" w:rsidP="008B076F">
      <w:pPr>
        <w:spacing w:after="0" w:line="240" w:lineRule="auto"/>
      </w:pPr>
      <w:r>
        <w:separator/>
      </w:r>
    </w:p>
  </w:footnote>
  <w:footnote w:type="continuationSeparator" w:id="0">
    <w:p w14:paraId="0216CAB9" w14:textId="77777777" w:rsidR="0040484D" w:rsidRDefault="0040484D"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B1E12"/>
    <w:rsid w:val="000C625A"/>
    <w:rsid w:val="000D760A"/>
    <w:rsid w:val="000F341A"/>
    <w:rsid w:val="000F3893"/>
    <w:rsid w:val="00103864"/>
    <w:rsid w:val="00110556"/>
    <w:rsid w:val="00111F0C"/>
    <w:rsid w:val="00121597"/>
    <w:rsid w:val="00152C28"/>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0484D"/>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186D"/>
    <w:rsid w:val="005B4E35"/>
    <w:rsid w:val="005C77FB"/>
    <w:rsid w:val="005D2DDF"/>
    <w:rsid w:val="005E0DCB"/>
    <w:rsid w:val="005E4D44"/>
    <w:rsid w:val="005E5F29"/>
    <w:rsid w:val="005F41CC"/>
    <w:rsid w:val="005F431E"/>
    <w:rsid w:val="005F587E"/>
    <w:rsid w:val="00601F1D"/>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32EF"/>
    <w:rsid w:val="006D4CF1"/>
    <w:rsid w:val="006D6218"/>
    <w:rsid w:val="006E520D"/>
    <w:rsid w:val="006E701B"/>
    <w:rsid w:val="006F1B65"/>
    <w:rsid w:val="006F1C0E"/>
    <w:rsid w:val="006F77B1"/>
    <w:rsid w:val="00706F87"/>
    <w:rsid w:val="007116FD"/>
    <w:rsid w:val="007542AD"/>
    <w:rsid w:val="007576FD"/>
    <w:rsid w:val="00767BFB"/>
    <w:rsid w:val="00777478"/>
    <w:rsid w:val="00783399"/>
    <w:rsid w:val="007B34A9"/>
    <w:rsid w:val="007C23B7"/>
    <w:rsid w:val="007C28A9"/>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5D11"/>
    <w:rsid w:val="008B076F"/>
    <w:rsid w:val="008D75AC"/>
    <w:rsid w:val="008E64D5"/>
    <w:rsid w:val="008F5C97"/>
    <w:rsid w:val="008F6CFB"/>
    <w:rsid w:val="0090002E"/>
    <w:rsid w:val="00913279"/>
    <w:rsid w:val="00936BFF"/>
    <w:rsid w:val="009627DF"/>
    <w:rsid w:val="009634DD"/>
    <w:rsid w:val="009852D6"/>
    <w:rsid w:val="00985835"/>
    <w:rsid w:val="00992AA5"/>
    <w:rsid w:val="0099468B"/>
    <w:rsid w:val="009947FA"/>
    <w:rsid w:val="009970A1"/>
    <w:rsid w:val="009A7292"/>
    <w:rsid w:val="009B69AA"/>
    <w:rsid w:val="009D7795"/>
    <w:rsid w:val="009E7ACE"/>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97286"/>
    <w:rsid w:val="00BA39E1"/>
    <w:rsid w:val="00BB3619"/>
    <w:rsid w:val="00BB4359"/>
    <w:rsid w:val="00BB4A3A"/>
    <w:rsid w:val="00BC66CE"/>
    <w:rsid w:val="00BD68CA"/>
    <w:rsid w:val="00BE3C68"/>
    <w:rsid w:val="00BF5F13"/>
    <w:rsid w:val="00C04A15"/>
    <w:rsid w:val="00C04FBE"/>
    <w:rsid w:val="00C0563A"/>
    <w:rsid w:val="00C17175"/>
    <w:rsid w:val="00C226E2"/>
    <w:rsid w:val="00C2767E"/>
    <w:rsid w:val="00C32AFA"/>
    <w:rsid w:val="00C3386F"/>
    <w:rsid w:val="00C44F63"/>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2103"/>
    <w:rsid w:val="00E133F7"/>
    <w:rsid w:val="00E423F4"/>
    <w:rsid w:val="00E57C01"/>
    <w:rsid w:val="00E628A1"/>
    <w:rsid w:val="00E71804"/>
    <w:rsid w:val="00E7395F"/>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0F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19288698">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697467197">
      <w:bodyDiv w:val="1"/>
      <w:marLeft w:val="0"/>
      <w:marRight w:val="0"/>
      <w:marTop w:val="0"/>
      <w:marBottom w:val="0"/>
      <w:divBdr>
        <w:top w:val="none" w:sz="0" w:space="0" w:color="auto"/>
        <w:left w:val="none" w:sz="0" w:space="0" w:color="auto"/>
        <w:bottom w:val="none" w:sz="0" w:space="0" w:color="auto"/>
        <w:right w:val="none" w:sz="0" w:space="0" w:color="auto"/>
      </w:divBdr>
      <w:divsChild>
        <w:div w:id="2036996115">
          <w:marLeft w:val="0"/>
          <w:marRight w:val="764"/>
          <w:marTop w:val="0"/>
          <w:marBottom w:val="0"/>
          <w:divBdr>
            <w:top w:val="none" w:sz="0" w:space="0" w:color="auto"/>
            <w:left w:val="none" w:sz="0" w:space="0" w:color="auto"/>
            <w:bottom w:val="none" w:sz="0" w:space="0" w:color="auto"/>
            <w:right w:val="none" w:sz="0" w:space="0" w:color="auto"/>
          </w:divBdr>
          <w:divsChild>
            <w:div w:id="108667346">
              <w:marLeft w:val="0"/>
              <w:marRight w:val="0"/>
              <w:marTop w:val="0"/>
              <w:marBottom w:val="0"/>
              <w:divBdr>
                <w:top w:val="none" w:sz="0" w:space="0" w:color="auto"/>
                <w:left w:val="none" w:sz="0" w:space="0" w:color="auto"/>
                <w:bottom w:val="none" w:sz="0" w:space="0" w:color="auto"/>
                <w:right w:val="none" w:sz="0" w:space="0" w:color="auto"/>
              </w:divBdr>
              <w:divsChild>
                <w:div w:id="2051568284">
                  <w:marLeft w:val="0"/>
                  <w:marRight w:val="0"/>
                  <w:marTop w:val="0"/>
                  <w:marBottom w:val="0"/>
                  <w:divBdr>
                    <w:top w:val="none" w:sz="0" w:space="0" w:color="auto"/>
                    <w:left w:val="none" w:sz="0" w:space="0" w:color="auto"/>
                    <w:bottom w:val="none" w:sz="0" w:space="0" w:color="auto"/>
                    <w:right w:val="none" w:sz="0" w:space="0" w:color="auto"/>
                  </w:divBdr>
                  <w:divsChild>
                    <w:div w:id="1290669347">
                      <w:marLeft w:val="0"/>
                      <w:marRight w:val="0"/>
                      <w:marTop w:val="0"/>
                      <w:marBottom w:val="0"/>
                      <w:divBdr>
                        <w:top w:val="none" w:sz="0" w:space="0" w:color="auto"/>
                        <w:left w:val="none" w:sz="0" w:space="0" w:color="auto"/>
                        <w:bottom w:val="none" w:sz="0" w:space="0" w:color="auto"/>
                        <w:right w:val="none" w:sz="0" w:space="0" w:color="auto"/>
                      </w:divBdr>
                      <w:divsChild>
                        <w:div w:id="1361588870">
                          <w:marLeft w:val="0"/>
                          <w:marRight w:val="0"/>
                          <w:marTop w:val="0"/>
                          <w:marBottom w:val="0"/>
                          <w:divBdr>
                            <w:top w:val="none" w:sz="0" w:space="0" w:color="auto"/>
                            <w:left w:val="none" w:sz="0" w:space="0" w:color="auto"/>
                            <w:bottom w:val="none" w:sz="0" w:space="0" w:color="auto"/>
                            <w:right w:val="none" w:sz="0" w:space="0" w:color="auto"/>
                          </w:divBdr>
                          <w:divsChild>
                            <w:div w:id="2042626374">
                              <w:marLeft w:val="0"/>
                              <w:marRight w:val="0"/>
                              <w:marTop w:val="100"/>
                              <w:marBottom w:val="100"/>
                              <w:divBdr>
                                <w:top w:val="none" w:sz="0" w:space="0" w:color="auto"/>
                                <w:left w:val="none" w:sz="0" w:space="0" w:color="auto"/>
                                <w:bottom w:val="none" w:sz="0" w:space="0" w:color="auto"/>
                                <w:right w:val="none" w:sz="0" w:space="0" w:color="auto"/>
                              </w:divBdr>
                              <w:divsChild>
                                <w:div w:id="1232884852">
                                  <w:marLeft w:val="0"/>
                                  <w:marRight w:val="0"/>
                                  <w:marTop w:val="0"/>
                                  <w:marBottom w:val="0"/>
                                  <w:divBdr>
                                    <w:top w:val="none" w:sz="0" w:space="0" w:color="auto"/>
                                    <w:left w:val="none" w:sz="0" w:space="0" w:color="auto"/>
                                    <w:bottom w:val="none" w:sz="0" w:space="0" w:color="auto"/>
                                    <w:right w:val="none" w:sz="0" w:space="0" w:color="auto"/>
                                  </w:divBdr>
                                  <w:divsChild>
                                    <w:div w:id="17065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libro-arqueologo-nomada-en-busca-del-dr-jones-jordi-serrallonga/"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Antonio Miguel Jiménez Serrano</cp:lastModifiedBy>
  <cp:revision>39</cp:revision>
  <dcterms:created xsi:type="dcterms:W3CDTF">2019-05-21T05:00:00Z</dcterms:created>
  <dcterms:modified xsi:type="dcterms:W3CDTF">2023-06-20T07:02:00Z</dcterms:modified>
</cp:coreProperties>
</file>